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AF783" w14:textId="6600852F" w:rsidR="00CE6ABC" w:rsidRPr="00CB5AB2" w:rsidRDefault="00CE6ABC" w:rsidP="00CE6ABC">
      <w:bookmarkStart w:id="0" w:name="_GoBack"/>
      <w:bookmarkEnd w:id="0"/>
      <w:r>
        <w:rPr>
          <w:b/>
          <w:noProof/>
          <w:sz w:val="52"/>
          <w:szCs w:val="52"/>
        </w:rPr>
        <w:drawing>
          <wp:inline distT="0" distB="0" distL="0" distR="0" wp14:anchorId="27ECED80" wp14:editId="47600CE2">
            <wp:extent cx="787400" cy="927100"/>
            <wp:effectExtent l="0" t="0" r="0" b="12700"/>
            <wp:docPr id="1" name="Picture 1" descr="Merr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rit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927100"/>
                    </a:xfrm>
                    <a:prstGeom prst="rect">
                      <a:avLst/>
                    </a:prstGeom>
                    <a:noFill/>
                    <a:ln>
                      <a:noFill/>
                    </a:ln>
                  </pic:spPr>
                </pic:pic>
              </a:graphicData>
            </a:graphic>
          </wp:inline>
        </w:drawing>
      </w:r>
      <w:r>
        <w:rPr>
          <w:b/>
          <w:sz w:val="52"/>
          <w:szCs w:val="52"/>
        </w:rPr>
        <w:tab/>
      </w:r>
      <w:r>
        <w:rPr>
          <w:b/>
          <w:sz w:val="52"/>
          <w:szCs w:val="52"/>
        </w:rPr>
        <w:tab/>
        <w:t xml:space="preserve">   </w:t>
      </w:r>
      <w:r w:rsidRPr="00392705">
        <w:rPr>
          <w:b/>
          <w:sz w:val="32"/>
          <w:szCs w:val="32"/>
        </w:rPr>
        <w:t>African American Studies</w:t>
      </w:r>
    </w:p>
    <w:p w14:paraId="621E0571" w14:textId="4AAA6E40" w:rsidR="00CE6ABC" w:rsidRPr="00392705" w:rsidRDefault="00CE6ABC" w:rsidP="00392705">
      <w:pPr>
        <w:jc w:val="center"/>
        <w:rPr>
          <w:i/>
        </w:rPr>
      </w:pPr>
      <w:r w:rsidRPr="00CB5AB2">
        <w:rPr>
          <w:i/>
        </w:rPr>
        <w:t>“Where African Centered Scholarship and Community Activism Unite”</w:t>
      </w:r>
    </w:p>
    <w:p w14:paraId="34C39A31" w14:textId="77777777" w:rsidR="00CE6ABC" w:rsidRDefault="00CE6ABC" w:rsidP="00CE6ABC">
      <w:pPr>
        <w:rPr>
          <w:b/>
        </w:rPr>
      </w:pPr>
    </w:p>
    <w:p w14:paraId="3D025A8E" w14:textId="77777777" w:rsidR="00392705" w:rsidRDefault="00392705" w:rsidP="00CE6ABC">
      <w:pPr>
        <w:rPr>
          <w:b/>
        </w:rPr>
      </w:pPr>
    </w:p>
    <w:p w14:paraId="24A163E1" w14:textId="42172435" w:rsidR="00CE6ABC" w:rsidRPr="00392705" w:rsidRDefault="00392705" w:rsidP="00392705">
      <w:pPr>
        <w:jc w:val="center"/>
        <w:rPr>
          <w:b/>
          <w:sz w:val="32"/>
          <w:szCs w:val="32"/>
        </w:rPr>
      </w:pPr>
      <w:r w:rsidRPr="00392705">
        <w:rPr>
          <w:b/>
          <w:sz w:val="32"/>
          <w:szCs w:val="32"/>
        </w:rPr>
        <w:t>Africana Studies Community Research Center</w:t>
      </w:r>
    </w:p>
    <w:p w14:paraId="0CD4D030" w14:textId="77777777" w:rsidR="00392705" w:rsidRDefault="00392705" w:rsidP="00CE6ABC">
      <w:pPr>
        <w:rPr>
          <w:b/>
        </w:rPr>
      </w:pPr>
    </w:p>
    <w:p w14:paraId="5E8174CB" w14:textId="5515FEB8" w:rsidR="00CE6ABC" w:rsidRPr="00F87AB6" w:rsidRDefault="00392705" w:rsidP="00CE6ABC">
      <w:pPr>
        <w:rPr>
          <w:b/>
        </w:rPr>
      </w:pPr>
      <w:r>
        <w:rPr>
          <w:b/>
        </w:rPr>
        <w:t xml:space="preserve">I. </w:t>
      </w:r>
      <w:r w:rsidR="00CE6ABC">
        <w:rPr>
          <w:b/>
        </w:rPr>
        <w:t>Curriculum</w:t>
      </w:r>
      <w:r w:rsidR="00CE6ABC" w:rsidRPr="00F87AB6">
        <w:rPr>
          <w:b/>
        </w:rPr>
        <w:t xml:space="preserve"> Description:</w:t>
      </w:r>
    </w:p>
    <w:p w14:paraId="276A8995" w14:textId="43D81E7A" w:rsidR="00CE6ABC" w:rsidRDefault="00CE6ABC" w:rsidP="00CE6ABC">
      <w:r w:rsidRPr="00674043">
        <w:t xml:space="preserve">The </w:t>
      </w:r>
      <w:r>
        <w:t xml:space="preserve">Department of African American Studies at Merritt College has completed a unique </w:t>
      </w:r>
      <w:r w:rsidRPr="00674043">
        <w:t xml:space="preserve">Africana Studies </w:t>
      </w:r>
      <w:r>
        <w:t xml:space="preserve">Community Research Center </w:t>
      </w:r>
      <w:r w:rsidR="00B61E00">
        <w:t xml:space="preserve">that </w:t>
      </w:r>
      <w:r w:rsidR="00392705">
        <w:t>houses</w:t>
      </w:r>
      <w:r>
        <w:t xml:space="preserve"> </w:t>
      </w:r>
      <w:r w:rsidR="00B61E00">
        <w:t xml:space="preserve">an originally designed curriculum to be used on </w:t>
      </w:r>
      <w:proofErr w:type="spellStart"/>
      <w:r w:rsidR="00B61E00">
        <w:t>ipads</w:t>
      </w:r>
      <w:proofErr w:type="spellEnd"/>
      <w:r w:rsidR="00B61E00">
        <w:t xml:space="preserve"> and/or computers.  The curriculum comprises four</w:t>
      </w:r>
      <w:r>
        <w:t xml:space="preserve"> </w:t>
      </w:r>
      <w:r w:rsidR="00B61E00">
        <w:t xml:space="preserve">(4) </w:t>
      </w:r>
      <w:r>
        <w:t>interactive learning modules of museum quality where students engage through visual, touch screen, e-portfolio lessons about African American history.  The modules for the center are multilayered and highly visual and kinesthetic and were produced by award wining filmmakers and graphic designers.  They are also fully ADA compliant for hearing and visually impaired learners and are also accessible in Spanish.  The interactive curriculum is for educational purposes and includes critical think</w:t>
      </w:r>
      <w:r w:rsidR="005D4970">
        <w:t xml:space="preserve">ing assignments, which </w:t>
      </w:r>
      <w:proofErr w:type="gramStart"/>
      <w:r w:rsidR="005D4970">
        <w:t>a</w:t>
      </w:r>
      <w:proofErr w:type="gramEnd"/>
      <w:r w:rsidR="005D4970">
        <w:t xml:space="preserve"> educator</w:t>
      </w:r>
      <w:r>
        <w:t xml:space="preserve"> can in</w:t>
      </w:r>
      <w:r w:rsidR="00B61E00">
        <w:t>clude into course requirements and/or for cultural enrichment programs.</w:t>
      </w:r>
    </w:p>
    <w:p w14:paraId="3D2CD9F1" w14:textId="77777777" w:rsidR="00CE6ABC" w:rsidRDefault="00CE6ABC" w:rsidP="00CE6ABC"/>
    <w:p w14:paraId="7CB1D0F5" w14:textId="77777777" w:rsidR="00CE6ABC" w:rsidRPr="00B61E00" w:rsidRDefault="00B61E00" w:rsidP="00CE6ABC">
      <w:pPr>
        <w:rPr>
          <w:b/>
        </w:rPr>
      </w:pPr>
      <w:r w:rsidRPr="00B61E00">
        <w:rPr>
          <w:b/>
        </w:rPr>
        <w:t>The I</w:t>
      </w:r>
      <w:r w:rsidR="00CE6ABC" w:rsidRPr="00B61E00">
        <w:rPr>
          <w:b/>
        </w:rPr>
        <w:t xml:space="preserve">nteractive </w:t>
      </w:r>
      <w:r w:rsidRPr="00B61E00">
        <w:rPr>
          <w:b/>
        </w:rPr>
        <w:t>Curriculum I</w:t>
      </w:r>
      <w:r w:rsidR="00CE6ABC" w:rsidRPr="00B61E00">
        <w:rPr>
          <w:b/>
        </w:rPr>
        <w:t>ncludes:</w:t>
      </w:r>
    </w:p>
    <w:p w14:paraId="4CAA421C" w14:textId="77777777" w:rsidR="00CE6ABC" w:rsidRDefault="00CE6ABC" w:rsidP="00CE6ABC">
      <w:r>
        <w:t>Engaging lessons in the history of African people in 4 major areas:</w:t>
      </w:r>
    </w:p>
    <w:p w14:paraId="3AB716CC" w14:textId="77777777" w:rsidR="00CE6ABC" w:rsidRDefault="00CE6ABC" w:rsidP="00CE6ABC">
      <w:r>
        <w:tab/>
        <w:t xml:space="preserve">* Classical African Civilizations: Nubia, Mali, The </w:t>
      </w:r>
      <w:proofErr w:type="spellStart"/>
      <w:r>
        <w:t>Dogon</w:t>
      </w:r>
      <w:proofErr w:type="spellEnd"/>
      <w:r>
        <w:t xml:space="preserve"> and more</w:t>
      </w:r>
    </w:p>
    <w:p w14:paraId="1CF255CC" w14:textId="77777777" w:rsidR="00CE6ABC" w:rsidRDefault="00CE6ABC" w:rsidP="00CE6ABC">
      <w:r>
        <w:tab/>
        <w:t xml:space="preserve">* The </w:t>
      </w:r>
      <w:proofErr w:type="spellStart"/>
      <w:r>
        <w:t>Maafa</w:t>
      </w:r>
      <w:proofErr w:type="spellEnd"/>
      <w:r>
        <w:t>: Slavery and Colonialism of African people</w:t>
      </w:r>
    </w:p>
    <w:p w14:paraId="17D223BE" w14:textId="77777777" w:rsidR="00CE6ABC" w:rsidRDefault="00CE6ABC" w:rsidP="00CE6ABC">
      <w:r>
        <w:tab/>
        <w:t xml:space="preserve">* Pan Africanism: WEB </w:t>
      </w:r>
      <w:proofErr w:type="spellStart"/>
      <w:r>
        <w:t>DuBois</w:t>
      </w:r>
      <w:proofErr w:type="spellEnd"/>
      <w:r>
        <w:t>, Marcus Garvey and more</w:t>
      </w:r>
    </w:p>
    <w:p w14:paraId="73B1DF13" w14:textId="77777777" w:rsidR="00CE6ABC" w:rsidRDefault="00CE6ABC" w:rsidP="00CE6ABC">
      <w:r>
        <w:tab/>
        <w:t>* Oakland’s Black History and Current Issues</w:t>
      </w:r>
      <w:r w:rsidR="00B61E00">
        <w:t xml:space="preserve">:  Migration, </w:t>
      </w:r>
      <w:r w:rsidR="005D4970">
        <w:t>Education and more</w:t>
      </w:r>
    </w:p>
    <w:p w14:paraId="09C7DECE" w14:textId="77777777" w:rsidR="00CE6ABC" w:rsidRDefault="00CE6ABC" w:rsidP="00CE6ABC">
      <w:r>
        <w:t>Interactive maps and graphs</w:t>
      </w:r>
    </w:p>
    <w:p w14:paraId="53BB44E6" w14:textId="77777777" w:rsidR="00CE6ABC" w:rsidRDefault="00CE6ABC" w:rsidP="00CE6ABC">
      <w:r>
        <w:t>Poetry and Narrative Readings narrated by professional actors</w:t>
      </w:r>
    </w:p>
    <w:p w14:paraId="524F1102" w14:textId="77777777" w:rsidR="00CE6ABC" w:rsidRDefault="00CE6ABC" w:rsidP="00CE6ABC">
      <w:r>
        <w:t>Interview segments from Nationally Recognized scholars and community organizers</w:t>
      </w:r>
    </w:p>
    <w:p w14:paraId="3E4C5151" w14:textId="77777777" w:rsidR="00B61E00" w:rsidRDefault="00B61E00" w:rsidP="00CE6ABC">
      <w:r>
        <w:t>Accessible for 9</w:t>
      </w:r>
      <w:r w:rsidRPr="00B61E00">
        <w:rPr>
          <w:vertAlign w:val="superscript"/>
        </w:rPr>
        <w:t>th</w:t>
      </w:r>
      <w:r>
        <w:t>-12</w:t>
      </w:r>
      <w:r w:rsidRPr="00B61E00">
        <w:rPr>
          <w:vertAlign w:val="superscript"/>
        </w:rPr>
        <w:t>th</w:t>
      </w:r>
      <w:r>
        <w:t xml:space="preserve"> and college level learners</w:t>
      </w:r>
    </w:p>
    <w:p w14:paraId="039DBF61" w14:textId="561E563F" w:rsidR="00B37821" w:rsidRDefault="00B37821" w:rsidP="00CE6ABC">
      <w:r>
        <w:t>Provides over 30 hours of learning in small segments</w:t>
      </w:r>
    </w:p>
    <w:p w14:paraId="10D8773B" w14:textId="77777777" w:rsidR="00CE6ABC" w:rsidRDefault="00CE6ABC" w:rsidP="00CE6ABC"/>
    <w:p w14:paraId="5B62CE00" w14:textId="77777777" w:rsidR="00CE6ABC" w:rsidRPr="009C62F1" w:rsidRDefault="00CE6ABC" w:rsidP="00CE6ABC">
      <w:pPr>
        <w:rPr>
          <w:b/>
        </w:rPr>
      </w:pPr>
      <w:r w:rsidRPr="009C62F1">
        <w:rPr>
          <w:b/>
        </w:rPr>
        <w:t>Student</w:t>
      </w:r>
      <w:r w:rsidR="005D4970">
        <w:rPr>
          <w:b/>
        </w:rPr>
        <w:t xml:space="preserve"> &amp; Educator</w:t>
      </w:r>
      <w:r w:rsidRPr="009C62F1">
        <w:rPr>
          <w:b/>
        </w:rPr>
        <w:t xml:space="preserve"> Learning Outcomes:</w:t>
      </w:r>
    </w:p>
    <w:p w14:paraId="7885BF59" w14:textId="77777777" w:rsidR="00CE6ABC" w:rsidRDefault="005D4970" w:rsidP="005D4970">
      <w:pPr>
        <w:pStyle w:val="ListParagraph"/>
        <w:numPr>
          <w:ilvl w:val="0"/>
          <w:numId w:val="1"/>
        </w:numPr>
      </w:pPr>
      <w:r>
        <w:t>Provide an accessible recourse for educators and community organizations</w:t>
      </w:r>
    </w:p>
    <w:p w14:paraId="3E0AA202" w14:textId="77777777" w:rsidR="005D4970" w:rsidRDefault="005D4970" w:rsidP="005D4970">
      <w:pPr>
        <w:pStyle w:val="ListParagraph"/>
        <w:numPr>
          <w:ilvl w:val="0"/>
          <w:numId w:val="1"/>
        </w:numPr>
      </w:pPr>
      <w:r>
        <w:t>Engage students in learning about the history of African people</w:t>
      </w:r>
    </w:p>
    <w:p w14:paraId="6DE56830" w14:textId="098CE104" w:rsidR="00EB245E" w:rsidRDefault="005D4970" w:rsidP="00EB245E">
      <w:pPr>
        <w:pStyle w:val="ListParagraph"/>
        <w:numPr>
          <w:ilvl w:val="0"/>
          <w:numId w:val="1"/>
        </w:numPr>
      </w:pPr>
      <w:r>
        <w:t>Develop critical thinking skills that prepare for and enhance academic success</w:t>
      </w:r>
    </w:p>
    <w:p w14:paraId="7CA114DD" w14:textId="77777777" w:rsidR="00392705" w:rsidRDefault="00392705" w:rsidP="00392705">
      <w:pPr>
        <w:pStyle w:val="ListParagraph"/>
      </w:pPr>
    </w:p>
    <w:p w14:paraId="4F165CA4" w14:textId="47D9AEDC" w:rsidR="0044359F" w:rsidRDefault="00392705">
      <w:pPr>
        <w:rPr>
          <w:b/>
        </w:rPr>
      </w:pPr>
      <w:r>
        <w:rPr>
          <w:b/>
        </w:rPr>
        <w:t>II. Community Research Projects:</w:t>
      </w:r>
    </w:p>
    <w:p w14:paraId="08A92B6B" w14:textId="05161BD8" w:rsidR="00392705" w:rsidRDefault="00392705">
      <w:r w:rsidRPr="00392705">
        <w:t xml:space="preserve">The Africana Center includes a </w:t>
      </w:r>
      <w:r w:rsidRPr="00392705">
        <w:rPr>
          <w:i/>
        </w:rPr>
        <w:t>Black Family Research Specialist</w:t>
      </w:r>
      <w:r w:rsidRPr="00392705">
        <w:t xml:space="preserve"> who works with students 2 days a week to train them on genealogy processes.  Students work on their own family histories through interviewing elders, archival research and DNA testing to create portfolios to enhance academic skills and enrich families with more information about their history.</w:t>
      </w:r>
    </w:p>
    <w:p w14:paraId="3C36F2DA" w14:textId="77777777" w:rsidR="00392705" w:rsidRDefault="00392705"/>
    <w:p w14:paraId="5CF36DDA" w14:textId="420D04CB" w:rsidR="00392705" w:rsidRPr="00392705" w:rsidRDefault="00392705">
      <w:r>
        <w:t xml:space="preserve">In addition, each academic year students and faculty collectively decide on a community research project to engage in.  Over the course of the year they are thus trained in multiple forms of social science research methods and learn to apply them to the project.  Project results then become a permanent part of the Africana Center and/or the agency, K-12 school </w:t>
      </w:r>
      <w:proofErr w:type="spellStart"/>
      <w:r>
        <w:t>etc</w:t>
      </w:r>
      <w:proofErr w:type="spellEnd"/>
      <w:r>
        <w:t xml:space="preserve"> that served as the subject of the project.</w:t>
      </w:r>
    </w:p>
    <w:sectPr w:rsidR="00392705" w:rsidRPr="00392705" w:rsidSect="00B37821">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E7418"/>
    <w:multiLevelType w:val="hybridMultilevel"/>
    <w:tmpl w:val="FA2C01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ABC"/>
    <w:rsid w:val="00221362"/>
    <w:rsid w:val="00392705"/>
    <w:rsid w:val="0044359F"/>
    <w:rsid w:val="005D4970"/>
    <w:rsid w:val="00A7316C"/>
    <w:rsid w:val="00B37821"/>
    <w:rsid w:val="00B61E00"/>
    <w:rsid w:val="00CE6ABC"/>
    <w:rsid w:val="00DC6311"/>
    <w:rsid w:val="00EB2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BE09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ABC"/>
    <w:rPr>
      <w:rFonts w:ascii="Lucida Grande" w:eastAsia="Times New Roman" w:hAnsi="Lucida Grande" w:cs="Lucida Grande"/>
      <w:sz w:val="18"/>
      <w:szCs w:val="18"/>
    </w:rPr>
  </w:style>
  <w:style w:type="paragraph" w:styleId="ListParagraph">
    <w:name w:val="List Paragraph"/>
    <w:basedOn w:val="Normal"/>
    <w:uiPriority w:val="34"/>
    <w:qFormat/>
    <w:rsid w:val="005D49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AB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A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ABC"/>
    <w:rPr>
      <w:rFonts w:ascii="Lucida Grande" w:eastAsia="Times New Roman" w:hAnsi="Lucida Grande" w:cs="Lucida Grande"/>
      <w:sz w:val="18"/>
      <w:szCs w:val="18"/>
    </w:rPr>
  </w:style>
  <w:style w:type="paragraph" w:styleId="ListParagraph">
    <w:name w:val="List Paragraph"/>
    <w:basedOn w:val="Normal"/>
    <w:uiPriority w:val="34"/>
    <w:qFormat/>
    <w:rsid w:val="005D4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2314</Characters>
  <Application>Microsoft Macintosh Word</Application>
  <DocSecurity>0</DocSecurity>
  <Lines>19</Lines>
  <Paragraphs>5</Paragraphs>
  <ScaleCrop>false</ScaleCrop>
  <Company>merrit</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brown</dc:creator>
  <cp:keywords/>
  <dc:description/>
  <cp:lastModifiedBy>Susan May</cp:lastModifiedBy>
  <cp:revision>2</cp:revision>
  <cp:lastPrinted>2015-09-17T03:10:00Z</cp:lastPrinted>
  <dcterms:created xsi:type="dcterms:W3CDTF">2015-09-28T14:24:00Z</dcterms:created>
  <dcterms:modified xsi:type="dcterms:W3CDTF">2015-09-28T14:24:00Z</dcterms:modified>
</cp:coreProperties>
</file>